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CF" w:rsidRDefault="003C63CF" w:rsidP="003C63CF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SIWZ</w:t>
      </w:r>
    </w:p>
    <w:p w:rsidR="003C63CF" w:rsidRDefault="003C63CF" w:rsidP="003C63C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3C63CF" w:rsidRDefault="003C63CF" w:rsidP="003C63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/2020  (wzór)</w:t>
      </w:r>
    </w:p>
    <w:p w:rsidR="003C63CF" w:rsidRDefault="003C63CF" w:rsidP="003C63C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63CF" w:rsidRDefault="003C63CF" w:rsidP="003C63CF">
      <w:p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zawarta w dniu   ……………………   2020 r. w Grójcu pomiędzy:</w:t>
      </w:r>
    </w:p>
    <w:p w:rsidR="003C63CF" w:rsidRDefault="003C63CF" w:rsidP="003C63C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Gminą Grójec</w:t>
      </w:r>
      <w:r>
        <w:rPr>
          <w:rFonts w:ascii="Times New Roman" w:eastAsia="Times New Roman" w:hAnsi="Times New Roman" w:cs="Times New Roman"/>
        </w:rPr>
        <w:t xml:space="preserve"> z siedzibą przy ulicy Józefa Piłsudskiego 47, 05-600 Grójec, NIP 797-20-11-265, REGON: 670223310, w imieniu której działa </w:t>
      </w:r>
      <w:r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3C63CF" w:rsidRDefault="003C63CF" w:rsidP="003C63C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zwaną dalej </w:t>
      </w:r>
      <w:r>
        <w:rPr>
          <w:rFonts w:ascii="Times New Roman" w:eastAsia="Times New Roman" w:hAnsi="Times New Roman" w:cs="Times New Roman"/>
          <w:b/>
          <w:bCs/>
        </w:rPr>
        <w:t>„Zamawiającym”</w:t>
      </w:r>
      <w:r>
        <w:rPr>
          <w:rFonts w:ascii="Times New Roman" w:eastAsia="Times New Roman" w:hAnsi="Times New Roman" w:cs="Times New Roman"/>
        </w:rPr>
        <w:t>,</w:t>
      </w:r>
    </w:p>
    <w:p w:rsidR="003C63CF" w:rsidRDefault="003C63CF" w:rsidP="003C63C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b/>
        </w:rPr>
        <w:t>……………………………………</w:t>
      </w:r>
      <w:r>
        <w:rPr>
          <w:rFonts w:ascii="Times New Roman" w:eastAsia="Times New Roman" w:hAnsi="Times New Roman" w:cs="Times New Roman"/>
        </w:rPr>
        <w:t xml:space="preserve"> reprezentowany  przez </w:t>
      </w:r>
      <w:r>
        <w:rPr>
          <w:rFonts w:ascii="Times New Roman" w:eastAsia="Times New Roman" w:hAnsi="Times New Roman" w:cs="Times New Roman"/>
          <w:b/>
        </w:rPr>
        <w:t>…………………………………………</w:t>
      </w:r>
      <w:r>
        <w:rPr>
          <w:rFonts w:ascii="Times New Roman" w:eastAsia="Times New Roman" w:hAnsi="Times New Roman" w:cs="Times New Roman"/>
        </w:rPr>
        <w:t xml:space="preserve">,  zwanym dalej </w:t>
      </w:r>
      <w:r>
        <w:rPr>
          <w:rFonts w:ascii="Times New Roman" w:eastAsia="Times New Roman" w:hAnsi="Times New Roman" w:cs="Times New Roman"/>
          <w:b/>
          <w:bCs/>
        </w:rPr>
        <w:t>„Wykonawcą”</w:t>
      </w:r>
    </w:p>
    <w:p w:rsidR="003C63CF" w:rsidRDefault="003C63CF" w:rsidP="003C63C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C63CF" w:rsidRDefault="003C63CF" w:rsidP="003C63CF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>
        <w:rPr>
          <w:rFonts w:ascii="Times New Roman" w:eastAsia="Times New Roman" w:hAnsi="Times New Roman" w:cs="Times New Roman"/>
          <w:b/>
        </w:rPr>
        <w:t>WI.271.24.2020.KOI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</w:rPr>
        <w:t>pn: „Budowa ul. Heweliusza i Śniadeckich w Grójcu – I etap</w:t>
      </w:r>
      <w:r>
        <w:rPr>
          <w:rFonts w:ascii="Times New Roman" w:eastAsia="Times New Roman" w:hAnsi="Times New Roman" w:cs="Times New Roman"/>
          <w:b/>
          <w:i/>
        </w:rPr>
        <w:t xml:space="preserve">”, </w:t>
      </w:r>
      <w:r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3C63CF" w:rsidRDefault="003C63CF" w:rsidP="003C63C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3C63CF" w:rsidRDefault="003C63CF" w:rsidP="003C63CF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3C63CF" w:rsidRDefault="003C63CF" w:rsidP="003C63C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63CF" w:rsidRDefault="003C63CF" w:rsidP="003C63CF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Roboty związane z realizacją przedmiotu zamówienia Wykonawca wykona zgodnie z:</w:t>
      </w:r>
    </w:p>
    <w:p w:rsidR="003C63CF" w:rsidRDefault="003C63CF" w:rsidP="003C63CF">
      <w:pPr>
        <w:numPr>
          <w:ilvl w:val="1"/>
          <w:numId w:val="17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ofertą</w:t>
      </w:r>
    </w:p>
    <w:p w:rsidR="003C63CF" w:rsidRDefault="003C63CF" w:rsidP="003C63CF">
      <w:pPr>
        <w:numPr>
          <w:ilvl w:val="1"/>
          <w:numId w:val="17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 oraz uzgodnionymi z Zamawiającym zmianami podjętymi w trakcie realizacji inwestycji,</w:t>
      </w:r>
    </w:p>
    <w:p w:rsidR="003C63CF" w:rsidRDefault="003C63CF" w:rsidP="003C63CF">
      <w:pPr>
        <w:numPr>
          <w:ilvl w:val="1"/>
          <w:numId w:val="17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i sztuką budowlaną.</w:t>
      </w:r>
    </w:p>
    <w:p w:rsidR="003C63CF" w:rsidRDefault="003C63CF" w:rsidP="003C63CF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3C63CF" w:rsidRDefault="003C63CF" w:rsidP="003C63C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1.Termin rozpoczęcia realizacji przedmiotu umowy ustala się na    ….…………….  2020r.</w:t>
      </w:r>
    </w:p>
    <w:p w:rsidR="003C63CF" w:rsidRDefault="003C63CF" w:rsidP="003C63CF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2.Termin zakończenia /odbiór końcowy / ustala się na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30 października 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020 r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3C63CF" w:rsidRDefault="003C63CF" w:rsidP="003C63CF">
      <w:pPr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Times New Roman" w:hAnsi="Times New Roman" w:cs="Times New Roman"/>
        </w:rPr>
        <w:t>Termin odbioru końcowego zostanie wyznaczony nie  później niż w ciągu  14 dni od dnia pisemnego zgłoszenia Wykonawcy o zakończeniu robót.</w:t>
      </w:r>
    </w:p>
    <w:p w:rsidR="003C63CF" w:rsidRDefault="003C63CF" w:rsidP="003C63CF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3C63CF" w:rsidRDefault="003C63CF" w:rsidP="003C63C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3C63CF" w:rsidRDefault="003C63CF" w:rsidP="003C63CF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3C63CF" w:rsidRDefault="003C63CF" w:rsidP="003C63CF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budowy, posiadający uprawnienia w branży drogowej oraz ważnym zaświadczeniem z Okręgowej Izby Inżynierów Budownictwa               w osobie …………………………………</w:t>
      </w:r>
    </w:p>
    <w:p w:rsidR="003C63CF" w:rsidRDefault="003C63CF" w:rsidP="003C63CF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Zamawiający wymaga codziennej obecności kierownika budowy na terenie prowadzonych robót                 i nadzorowania wykonywanych prac, pod rygorem naliczenia kar umownych w wysokości określonej w dalszej części umowy. </w:t>
      </w:r>
    </w:p>
    <w:p w:rsidR="003C63CF" w:rsidRDefault="003C63CF" w:rsidP="003C63CF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3C63CF" w:rsidRDefault="003C63CF" w:rsidP="003C63CF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3C63CF" w:rsidRDefault="003C63CF" w:rsidP="003C63CF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3C63CF" w:rsidRDefault="003C63CF" w:rsidP="003C63CF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3C63CF" w:rsidRDefault="003C63CF" w:rsidP="003C63CF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3C63CF" w:rsidRDefault="003C63CF" w:rsidP="003C63CF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3C63CF" w:rsidRDefault="003C63CF" w:rsidP="003C63CF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3C63CF" w:rsidRDefault="003C63CF" w:rsidP="003C63CF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tej materii przepisami.</w:t>
      </w:r>
    </w:p>
    <w:p w:rsidR="003C63CF" w:rsidRDefault="003C63CF" w:rsidP="003C63CF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3C63CF" w:rsidRDefault="003C63CF" w:rsidP="003C63CF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3C63CF" w:rsidRDefault="003C63CF" w:rsidP="003C63CF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3C63CF" w:rsidRDefault="003C63CF" w:rsidP="003C63CF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3C63CF" w:rsidRDefault="003C63CF" w:rsidP="003C63CF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3C63CF" w:rsidRDefault="003C63CF" w:rsidP="003C63CF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3C63CF" w:rsidRDefault="003C63CF" w:rsidP="003C63CF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3C63CF" w:rsidRDefault="003C63CF" w:rsidP="003C63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3C63CF" w:rsidRDefault="003C63CF" w:rsidP="003C63CF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3C63CF" w:rsidRDefault="003C63CF" w:rsidP="003C63CF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3C63CF" w:rsidRDefault="003C63CF" w:rsidP="003C63CF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3C63CF" w:rsidRDefault="003C63CF" w:rsidP="003C63CF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3C63CF" w:rsidRDefault="003C63CF" w:rsidP="003C63CF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2.</w:t>
      </w:r>
    </w:p>
    <w:p w:rsidR="003C63CF" w:rsidRDefault="003C63CF" w:rsidP="003C63CF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3C63CF" w:rsidRDefault="003C63CF" w:rsidP="003C63CF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3C63CF" w:rsidRDefault="003C63CF" w:rsidP="003C63CF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3.</w:t>
      </w:r>
    </w:p>
    <w:p w:rsidR="003C63CF" w:rsidRDefault="003C63CF" w:rsidP="003C63CF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3C63CF" w:rsidRDefault="003C63CF" w:rsidP="003C63CF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3C63CF" w:rsidRDefault="003C63CF" w:rsidP="003C63CF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3C63CF" w:rsidRDefault="003C63CF" w:rsidP="003C63CF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1-9 stosuje się odpowiednio do zmian umowy o podwykonawstwo.</w:t>
      </w:r>
    </w:p>
    <w:p w:rsidR="003C63CF" w:rsidRDefault="003C63CF" w:rsidP="003C63CF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3C63CF" w:rsidRDefault="003C63CF" w:rsidP="003C63CF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</w:rPr>
        <w:t>Na podstawie art. 29 ust. 3a w związku z art. 143e ustawy Pzp,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1974r. - Kodeks pracy (Dz. U. z 2014 r. poz. 1502, z późn. zm.).</w:t>
      </w:r>
    </w:p>
    <w:p w:rsidR="003C63CF" w:rsidRDefault="003C63CF" w:rsidP="003C63CF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3C63CF" w:rsidRDefault="003C63CF" w:rsidP="003C63CF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3C63CF" w:rsidRDefault="003C63CF" w:rsidP="003C63CF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Sposób dokumentowania zatrudnienia osób, o których mowa w art. 29 ust. 3a ustawy Pzp:</w:t>
      </w:r>
    </w:p>
    <w:p w:rsidR="003C63CF" w:rsidRDefault="003C63CF" w:rsidP="003C63C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3C63CF" w:rsidRDefault="003C63CF" w:rsidP="003C63C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3C63CF" w:rsidRDefault="003C63CF" w:rsidP="003C63CF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16. Uprawnienia Zamawiającego w zakresie kontroli spełniania przez wykonawcę wymagań,                           o których mowa w art. 29 ust. 3a ustawy Pzp , oraz sankcje z tytułu niespełnienia tych wymagań:</w:t>
      </w:r>
    </w:p>
    <w:p w:rsidR="003C63CF" w:rsidRDefault="003C63CF" w:rsidP="003C63C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3C63CF" w:rsidRDefault="003C63CF" w:rsidP="003C63C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za brak realizacji wymagań określonych w pkt 1) Zamawiający obciąży Wykonawcę karami umownymi, w wysokości określonej w § 13 pkt 8 umowy.</w:t>
      </w:r>
    </w:p>
    <w:p w:rsidR="003C63CF" w:rsidRDefault="003C63CF" w:rsidP="003C63C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3C63CF" w:rsidRDefault="003C63CF" w:rsidP="003C63C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3C63CF" w:rsidRDefault="003C63CF" w:rsidP="003C63CF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3C63CF" w:rsidRDefault="003C63CF" w:rsidP="003C63CF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7</w:t>
      </w:r>
    </w:p>
    <w:p w:rsidR="003C63CF" w:rsidRDefault="003C63CF" w:rsidP="003C63CF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Jeżeli Wykonawca przy składaniu oferty korzystał z wiedzy i doświadczenia, o których mowa w art. 22a ust. 1 ustawy z dnia 29 stycznia 2004 r. Prawo zamówień publicznych na zasadach określonych w art. 22a ust. 2b Pzp,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3C63CF" w:rsidRDefault="003C63CF" w:rsidP="003C63CF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Niespełnienie warunku, określonego w ust. 1 będzie stanowiło podstawę odmowy zmiany podwykonawcy oraz odstąpienie od umowy i naliczenie kary, o której mowa w § 13 ust. 1 pkt. c.</w:t>
      </w:r>
    </w:p>
    <w:p w:rsidR="003C63CF" w:rsidRDefault="003C63CF" w:rsidP="003C63CF">
      <w:pPr>
        <w:numPr>
          <w:ilvl w:val="2"/>
          <w:numId w:val="4"/>
        </w:numPr>
        <w:tabs>
          <w:tab w:val="num" w:pos="426"/>
        </w:tabs>
        <w:spacing w:before="60" w:after="24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zobowiązany jest poinformować o okolicznościach wskazanych w ust. 1 pisemnie.</w:t>
      </w:r>
    </w:p>
    <w:p w:rsidR="003C63CF" w:rsidRDefault="003C63CF" w:rsidP="003C63CF">
      <w:pPr>
        <w:spacing w:before="60" w:after="24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3C63CF" w:rsidRDefault="003C63CF" w:rsidP="003C63CF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3C63CF" w:rsidRDefault="003C63CF" w:rsidP="003C63CF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3C63CF" w:rsidRDefault="003C63CF" w:rsidP="003C63CF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3C63CF" w:rsidRDefault="003C63CF" w:rsidP="003C63CF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3C63CF" w:rsidRDefault="003C63CF" w:rsidP="003C63CF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3C63CF" w:rsidRDefault="003C63CF" w:rsidP="003C63CF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3C63CF" w:rsidRDefault="003C63CF" w:rsidP="003C63CF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3C63CF" w:rsidRDefault="003C63CF" w:rsidP="003C63CF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3C63CF" w:rsidRDefault="003C63CF" w:rsidP="003C63CF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zebrania danych wraz z dokumentacją fotograficzną i filmową oraz wprowadzenie ich do książki drogi. Książki drogi Zamawiający prowadzi w wersji </w:t>
      </w: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elektronicznej w programie EDIOM DESIGNERS. Wykonawca zbierze i wprowadzi właściwe dane po odbiorze końcowym oraz wprowadzi stałą organizację ruchu w terminie do 120 dni od daty odbioru końcowego na swój koszt. </w:t>
      </w:r>
    </w:p>
    <w:p w:rsidR="003C63CF" w:rsidRDefault="003C63CF" w:rsidP="003C63CF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C63CF" w:rsidRDefault="003C63CF" w:rsidP="003C63CF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3C63CF" w:rsidRDefault="003C63CF" w:rsidP="003C63CF">
      <w:pPr>
        <w:numPr>
          <w:ilvl w:val="2"/>
          <w:numId w:val="18"/>
        </w:numPr>
        <w:tabs>
          <w:tab w:val="num" w:pos="567"/>
        </w:tabs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3C63CF" w:rsidRDefault="003C63CF" w:rsidP="003C63CF">
      <w:pPr>
        <w:numPr>
          <w:ilvl w:val="2"/>
          <w:numId w:val="18"/>
        </w:numPr>
        <w:tabs>
          <w:tab w:val="num" w:pos="567"/>
        </w:tabs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3C63CF" w:rsidRDefault="003C63CF" w:rsidP="003C63CF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3C63CF" w:rsidRDefault="003C63CF" w:rsidP="003C63CF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3C63CF" w:rsidRDefault="003C63CF" w:rsidP="003C63CF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3C63CF" w:rsidRDefault="003C63CF" w:rsidP="003C63CF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3C63CF" w:rsidRDefault="003C63CF" w:rsidP="003C63CF">
      <w:pPr>
        <w:numPr>
          <w:ilvl w:val="0"/>
          <w:numId w:val="19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3C63CF" w:rsidRDefault="003C63CF" w:rsidP="003C63CF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3C63CF" w:rsidRDefault="003C63CF" w:rsidP="003C63CF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3C63CF" w:rsidRDefault="003C63CF" w:rsidP="003C63CF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</w:p>
    <w:p w:rsidR="003C63CF" w:rsidRDefault="003C63CF" w:rsidP="003C63CF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3C63CF" w:rsidRDefault="003C63CF" w:rsidP="003C63CF">
      <w:pPr>
        <w:numPr>
          <w:ilvl w:val="0"/>
          <w:numId w:val="19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3C63CF" w:rsidRDefault="003C63CF" w:rsidP="003C63CF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3C63CF" w:rsidRDefault="003C63CF" w:rsidP="003C63CF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3C63CF" w:rsidRDefault="003C63CF" w:rsidP="003C63CF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3C63CF" w:rsidRDefault="003C63CF" w:rsidP="003C63CF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3C63CF" w:rsidRDefault="003C63CF" w:rsidP="003C63CF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3C63CF" w:rsidRDefault="003C63CF" w:rsidP="003C63CF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3C63CF" w:rsidRDefault="003C63CF" w:rsidP="003C63CF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13. Ponadto wykonawca jest zobowiązany do wszelkich napraw urządzeń melioracyjnych nie ujawnionych w projekcie.</w:t>
      </w:r>
    </w:p>
    <w:p w:rsidR="003C63CF" w:rsidRDefault="003C63CF" w:rsidP="003C63CF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3C63CF" w:rsidRDefault="003C63CF" w:rsidP="003C63CF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3C63CF" w:rsidRDefault="003C63CF" w:rsidP="003C63CF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3C63CF" w:rsidRDefault="003C63CF" w:rsidP="003C63CF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3C63CF" w:rsidRDefault="003C63CF" w:rsidP="003C63CF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3C63CF" w:rsidRDefault="003C63CF" w:rsidP="003C63CF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3C63CF" w:rsidRDefault="003C63CF" w:rsidP="003C63CF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BRUTTO:………………………………zł(słownie:……………………………………………).</w:t>
      </w:r>
    </w:p>
    <w:p w:rsidR="003C63CF" w:rsidRDefault="003C63CF" w:rsidP="003C63CF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3C63CF" w:rsidRDefault="003C63CF" w:rsidP="003C63CF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Wynagrodzenie Wykonawcy obejmuje wszystkie elementy i składniki kosztów niezbędne do wykonania przedmiotu umowy zgodnie z projektem. </w:t>
      </w:r>
    </w:p>
    <w:p w:rsidR="003C63CF" w:rsidRDefault="003C63CF" w:rsidP="003C63CF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>
        <w:rPr>
          <w:rFonts w:ascii="Times New Roman" w:eastAsia="Times New Roman" w:hAnsi="Times New Roman" w:cs="Times New Roman"/>
        </w:rPr>
        <w:t>.</w:t>
      </w:r>
    </w:p>
    <w:p w:rsidR="003C63CF" w:rsidRDefault="003C63CF" w:rsidP="003C63CF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3C63CF" w:rsidRDefault="003C63CF" w:rsidP="003C63CF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3C63CF" w:rsidRDefault="003C63CF" w:rsidP="003C63CF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3C63CF" w:rsidRDefault="003C63CF" w:rsidP="003C63CF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3C63CF" w:rsidRDefault="003C63CF" w:rsidP="003C63CF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3C63CF" w:rsidRDefault="003C63CF" w:rsidP="003C63CF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Zgodnie z art. 4 </w:t>
      </w:r>
      <w:r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>
        <w:rPr>
          <w:rFonts w:ascii="Times New Roman" w:hAnsi="Times New Roman" w:cs="Times New Roman"/>
          <w:bCs/>
        </w:rPr>
        <w:t xml:space="preserve"> 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3C63CF" w:rsidRDefault="003C63CF" w:rsidP="003C63CF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3C63CF" w:rsidRDefault="003C63CF" w:rsidP="003C63CF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24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datę realizacji płatności uważa się datę obciążenia należnością konta Zamawiającego.</w:t>
      </w:r>
    </w:p>
    <w:p w:rsidR="003C63CF" w:rsidRDefault="003C63CF" w:rsidP="003C63CF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zastrzega sobie niezapłacenie pełnej kwoty umownej w przypadku nie wykonania pełnego zakresu przedmiotu umowy lub w przypadku stwierdzenia usterek nie do usunięcia.</w:t>
      </w:r>
    </w:p>
    <w:p w:rsidR="003C63CF" w:rsidRDefault="003C63CF" w:rsidP="003C63CF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3C63CF" w:rsidRDefault="003C63CF" w:rsidP="003C63CF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Rozliczenie robót dodatkowych i zamiennych będzie mieć miejsce na podstawie zawartych w kosztorysie ofertowym stawek i narzutów, cen materiałów i sprzętu.</w:t>
      </w:r>
    </w:p>
    <w:p w:rsidR="003C63CF" w:rsidRDefault="003C63CF" w:rsidP="003C63C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63CF" w:rsidRDefault="003C63CF" w:rsidP="003C63CF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3C63CF" w:rsidRDefault="003C63CF" w:rsidP="003C63C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3C63CF" w:rsidRDefault="003C63CF" w:rsidP="003C63C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 nie wykonanie lub nienależyte wykonanie zakresu robót wg. § 1 Wykonawca zapłaci kary umowne w wysokości:                                                                                            </w:t>
      </w:r>
    </w:p>
    <w:p w:rsidR="003C63CF" w:rsidRDefault="003C63CF" w:rsidP="003C63CF">
      <w:pPr>
        <w:numPr>
          <w:ilvl w:val="1"/>
          <w:numId w:val="20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0,5% sumy wynagrodzenia za każdy dzień opóźnienia w przekazaniu przedmiotu odbioru,</w:t>
      </w:r>
    </w:p>
    <w:p w:rsidR="003C63CF" w:rsidRDefault="003C63CF" w:rsidP="003C63CF">
      <w:pPr>
        <w:numPr>
          <w:ilvl w:val="1"/>
          <w:numId w:val="20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0,1% sumy wynagrodzenia za każdy dzień opóźnienia w usunięciu wad stwierdzonych przy odbiorze lub w okresie rękojmi za wady,</w:t>
      </w:r>
    </w:p>
    <w:p w:rsidR="003C63CF" w:rsidRDefault="003C63CF" w:rsidP="003C63CF">
      <w:pPr>
        <w:numPr>
          <w:ilvl w:val="1"/>
          <w:numId w:val="20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3C63CF" w:rsidRDefault="003C63CF" w:rsidP="003C63C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Za zwłokę w płatności faktur Zamawiający płaci odsetki ustawowe w wysokości ustalonej przez Min. Finansów ogłoszone w Dzienniku Ustaw.</w:t>
      </w:r>
    </w:p>
    <w:p w:rsidR="003C63CF" w:rsidRDefault="003C63CF" w:rsidP="003C63CF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3C63CF" w:rsidRDefault="003C63CF" w:rsidP="003C63CF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Za nieprzedłożenie do zaakceptowania wzoru umowy o podwykonawstwo, której przedmiotem są roboty  budowlane, lub projektu jej zmiany Wykonawca zapłaci Zamawiającemu karę umowną w wysokości 0,1% w wartości wynagrodzenia określonego § 12 ust.1 za zawarcie każdej umowy o podwykonawstwo bez uprzedniej akceptacji jej postanowień przez Zamawiającego,</w:t>
      </w:r>
    </w:p>
    <w:p w:rsidR="003C63CF" w:rsidRDefault="003C63CF" w:rsidP="003C63CF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Za nieprzedłożenie potwierdzonego za zgodność z oryginałem, przez przedkładającego, odpisu umowy o podwykonawstwo lub jej zmiany Wykonawca zapłaci Zamawiającemu karę umowną w wysokości 0.1% wartości wynagrodzenia określonego § 12 ust.1,</w:t>
      </w:r>
    </w:p>
    <w:p w:rsidR="003C63CF" w:rsidRDefault="003C63CF" w:rsidP="003C63CF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Za brak zmiany umowy o podwykonawstwo w zakresie terminu zapłaty Wykonawca zapłaci Zamawiającemu   karę umowną w wysokości 0,1% wartości wynagrodzenia określonego § 12 ust.1.</w:t>
      </w:r>
    </w:p>
    <w:p w:rsidR="003C63CF" w:rsidRDefault="003C63CF" w:rsidP="003C63CF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Za realizację umowy przy udziale nieujawnionych Podwykonawców Wykonawca zapłaci Zamawiającemu karę umowną w wysokości 10 000 zł za każdorazowy fakt nie ujawnienia Podwykonawcy.</w:t>
      </w:r>
    </w:p>
    <w:p w:rsidR="003C63CF" w:rsidRDefault="003C63CF" w:rsidP="003C63CF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 Za niewykonanie w wyznaczonym terminie przez Wykonawcę  zobowiązania z części XX pkt 5 i 6 Specyfikacji Istotnych Warunków Zamówienia Wykonawca zapłaci Zamawiającemu karę umowną w wysokości 10 000 zł.</w:t>
      </w:r>
    </w:p>
    <w:p w:rsidR="003C63CF" w:rsidRDefault="003C63CF" w:rsidP="003C63CF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9. Za niewywiązanie się z obowiązku codziennej obecności kierownika budowy na terenie prowadzonych robót i brak nadzorowania wykonywanych prac, Wykonawca zapłaci Zamawiającemu karę umowną w wysokości 500 zł za każdorazowy fakt stwierdzonej nieobecności. </w:t>
      </w:r>
    </w:p>
    <w:p w:rsidR="003C63CF" w:rsidRDefault="003C63CF" w:rsidP="003C63C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10. Strony mogą odstąpić od naliczania kar, jeżeli  tak uzgodnią w trakcie realizacji umowy.</w:t>
      </w:r>
    </w:p>
    <w:p w:rsidR="003C63CF" w:rsidRDefault="003C63CF" w:rsidP="003C63C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63CF" w:rsidRDefault="003C63CF" w:rsidP="003C63CF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14</w:t>
      </w:r>
    </w:p>
    <w:p w:rsidR="003C63CF" w:rsidRDefault="003C63CF" w:rsidP="003C63CF">
      <w:pPr>
        <w:numPr>
          <w:ilvl w:val="0"/>
          <w:numId w:val="2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3C63CF" w:rsidRDefault="003C63CF" w:rsidP="003C63CF">
      <w:pPr>
        <w:numPr>
          <w:ilvl w:val="0"/>
          <w:numId w:val="2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3C63CF" w:rsidRDefault="003C63CF" w:rsidP="003C63CF">
      <w:pPr>
        <w:numPr>
          <w:ilvl w:val="0"/>
          <w:numId w:val="2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3C63CF" w:rsidRDefault="003C63CF" w:rsidP="003C63CF">
      <w:pPr>
        <w:numPr>
          <w:ilvl w:val="0"/>
          <w:numId w:val="2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3C63CF" w:rsidRDefault="003C63CF" w:rsidP="003C63CF">
      <w:pPr>
        <w:numPr>
          <w:ilvl w:val="0"/>
          <w:numId w:val="21"/>
        </w:numPr>
        <w:tabs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zabezpieczenie warunków realizacji przedmiotu umowy Wykonawca wniósł zabezpieczenie należytego wykonania umowy w kwocie  </w:t>
      </w:r>
      <w:r>
        <w:rPr>
          <w:rFonts w:ascii="Times New Roman" w:eastAsia="Times New Roman" w:hAnsi="Times New Roman" w:cs="Times New Roman"/>
          <w:b/>
          <w:lang w:eastAsia="pl-PL"/>
        </w:rPr>
        <w:t>……………….. zł</w:t>
      </w:r>
      <w:r>
        <w:rPr>
          <w:rFonts w:ascii="Times New Roman" w:eastAsia="Times New Roman" w:hAnsi="Times New Roman" w:cs="Times New Roman"/>
          <w:lang w:eastAsia="pl-PL"/>
        </w:rPr>
        <w:t xml:space="preserve">, w formie ………………………….., ważnej do dnia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……………………… </w:t>
      </w:r>
      <w:r>
        <w:rPr>
          <w:rFonts w:ascii="Times New Roman" w:eastAsia="Times New Roman" w:hAnsi="Times New Roman" w:cs="Times New Roman"/>
          <w:lang w:eastAsia="pl-PL"/>
        </w:rPr>
        <w:t xml:space="preserve">która to kwota stanowi  5 % wartości zadania. </w:t>
      </w:r>
    </w:p>
    <w:p w:rsidR="003C63CF" w:rsidRDefault="003C63CF" w:rsidP="003C63CF">
      <w:pPr>
        <w:numPr>
          <w:ilvl w:val="0"/>
          <w:numId w:val="21"/>
        </w:numPr>
        <w:tabs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złożyć do dnia odbioru końcowego, nową gwarancję ………………. lub wnieść gotówkę na zabezpieczenie roszczeń z tytułu gwarancji jakości w wysokości 30% zabezpieczenia należytego wykonania tj. kwotę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…………………. zł. </w:t>
      </w:r>
    </w:p>
    <w:p w:rsidR="003C63CF" w:rsidRDefault="003C63CF" w:rsidP="003C63CF">
      <w:pPr>
        <w:numPr>
          <w:ilvl w:val="0"/>
          <w:numId w:val="21"/>
        </w:numPr>
        <w:tabs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wypadku opóźnienia się ze złożeniem Zamawiającemu gwarancji …………… o których mowa w ust. 5 i 6 lub złożenia ich w formie niezgodnej z umową i obowiązującymi przepisami, Zamawiający może żądać zapłacenia przez Wykonawcę kar umownych w wysokości 1% wartości gwarancji o których mowa w ust.2 za każdy dzień opóźnienia.</w:t>
      </w:r>
    </w:p>
    <w:p w:rsidR="003C63CF" w:rsidRDefault="003C63CF" w:rsidP="003C63CF">
      <w:pPr>
        <w:tabs>
          <w:tab w:val="num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8.  Zamawiający wspólnie z Wykonawcą i użytkownikiem  dokona komisyjnego przeglądu  </w:t>
      </w:r>
    </w:p>
    <w:p w:rsidR="003C63CF" w:rsidRDefault="003C63CF" w:rsidP="003C63CF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3C63CF" w:rsidRDefault="003C63CF" w:rsidP="003C63CF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3C63CF" w:rsidRDefault="003C63CF" w:rsidP="003C63CF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3C63CF" w:rsidRDefault="003C63CF" w:rsidP="003C63CF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3C63CF" w:rsidRDefault="003C63CF" w:rsidP="003C63CF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3C63CF" w:rsidRDefault="003C63CF" w:rsidP="003C63CF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zwłoka w zakończeniu robót przekroczy 7 dni,</w:t>
      </w:r>
    </w:p>
    <w:p w:rsidR="003C63CF" w:rsidRDefault="003C63CF" w:rsidP="003C63CF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określonym w § 7 ust. 2,</w:t>
      </w:r>
    </w:p>
    <w:p w:rsidR="003C63CF" w:rsidRDefault="003C63CF" w:rsidP="003C63CF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konieczności co najmniej dwukrotnego dokonywania bezpośredniej zapłaty podwykonawcy lub dalszemu podwykonawcy, </w:t>
      </w:r>
    </w:p>
    <w:p w:rsidR="003C63CF" w:rsidRDefault="003C63CF" w:rsidP="003C63CF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3C63CF" w:rsidRDefault="003C63CF" w:rsidP="003C63CF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 przypadku odstąpienia od umowy przez Wykonawcę lub Zamawiającego rozliczenie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3C63CF" w:rsidRDefault="003C63CF" w:rsidP="003C63CF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3C63CF" w:rsidRDefault="003C63CF" w:rsidP="003C63CF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3C63CF" w:rsidRDefault="003C63CF" w:rsidP="003C63C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3C63CF" w:rsidRDefault="003C63CF" w:rsidP="003C63CF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3C63CF" w:rsidRDefault="003C63CF" w:rsidP="003C63CF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3C63CF" w:rsidRDefault="003C63CF" w:rsidP="003C63CF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3C63CF" w:rsidRDefault="003C63CF" w:rsidP="003C63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 144 ust. 1 ustawy Prawo Zamówień Publicznych przewiduje się istotne zmiany postanowień zawartej umowy (w formie aneksu) w stosunku do treści oferty, na podstawie której dokonano wyboru wykonawcy, dotyczące:</w:t>
      </w:r>
    </w:p>
    <w:p w:rsidR="003C63CF" w:rsidRDefault="003C63CF" w:rsidP="003C63CF">
      <w:pPr>
        <w:pStyle w:val="Teksttreci20"/>
        <w:shd w:val="clear" w:color="auto" w:fill="auto"/>
        <w:spacing w:before="0" w:line="360" w:lineRule="auto"/>
        <w:ind w:left="360" w:right="119" w:firstLine="0"/>
      </w:pPr>
      <w:r>
        <w:t>1) zmiany terminu realizacji zamówienia w przypadku zaistnienia jednej z następujących okoliczności:</w:t>
      </w:r>
    </w:p>
    <w:p w:rsidR="003C63CF" w:rsidRDefault="003C63CF" w:rsidP="003C63C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3C63CF" w:rsidRDefault="003C63CF" w:rsidP="003C63C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3C63CF" w:rsidRDefault="003C63CF" w:rsidP="003C63C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3C63CF" w:rsidRDefault="003C63CF" w:rsidP="003C63C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3C63CF" w:rsidRDefault="003C63CF" w:rsidP="003C63C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3C63CF" w:rsidRDefault="003C63CF" w:rsidP="003C63C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3C63CF" w:rsidRDefault="003C63CF" w:rsidP="003C63C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3C63CF" w:rsidRDefault="003C63CF" w:rsidP="003C63CF">
      <w:pPr>
        <w:pStyle w:val="Teksttreci20"/>
        <w:shd w:val="clear" w:color="auto" w:fill="auto"/>
        <w:tabs>
          <w:tab w:val="left" w:pos="796"/>
        </w:tabs>
        <w:spacing w:before="0" w:line="360" w:lineRule="auto"/>
        <w:ind w:left="360" w:right="119" w:firstLine="0"/>
      </w:pPr>
      <w:r>
        <w:rPr>
          <w:color w:val="000000"/>
        </w:rPr>
        <w:t xml:space="preserve">2) zmiany </w:t>
      </w:r>
      <w:r>
        <w:t>osoby pełniącej funkcję kierownika budowy w przypadku zaistnienia jednej z następujących okoliczności:</w:t>
      </w:r>
    </w:p>
    <w:p w:rsidR="003C63CF" w:rsidRDefault="003C63CF" w:rsidP="003C63CF">
      <w:pPr>
        <w:pStyle w:val="Teksttreci20"/>
        <w:numPr>
          <w:ilvl w:val="0"/>
          <w:numId w:val="23"/>
        </w:numPr>
        <w:shd w:val="clear" w:color="auto" w:fill="auto"/>
        <w:tabs>
          <w:tab w:val="left" w:pos="567"/>
        </w:tabs>
        <w:spacing w:before="0" w:line="360" w:lineRule="auto"/>
        <w:ind w:right="119"/>
      </w:pPr>
      <w:r>
        <w:t xml:space="preserve">  niewykonywania lub nienależytego wykonywania swoich obowiązków wynikających z umowy,  </w:t>
      </w:r>
    </w:p>
    <w:p w:rsidR="003C63CF" w:rsidRDefault="003C63CF" w:rsidP="003C63CF">
      <w:pPr>
        <w:pStyle w:val="Teksttreci20"/>
        <w:numPr>
          <w:ilvl w:val="0"/>
          <w:numId w:val="23"/>
        </w:numPr>
        <w:shd w:val="clear" w:color="auto" w:fill="auto"/>
        <w:tabs>
          <w:tab w:val="left" w:pos="851"/>
        </w:tabs>
        <w:spacing w:before="0" w:line="360" w:lineRule="auto"/>
        <w:ind w:right="119"/>
        <w:jc w:val="left"/>
      </w:pPr>
      <w:r>
        <w:t>śmierci, choroby trwającej dłużej niż 5 dni lub innych zdarzeń losowych.</w:t>
      </w:r>
    </w:p>
    <w:p w:rsidR="003C63CF" w:rsidRDefault="003C63CF" w:rsidP="003C63CF">
      <w:pPr>
        <w:autoSpaceDE w:val="0"/>
        <w:autoSpaceDN w:val="0"/>
        <w:spacing w:before="6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3C63CF" w:rsidRDefault="003C63CF" w:rsidP="003C63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18</w:t>
      </w:r>
    </w:p>
    <w:p w:rsidR="003C63CF" w:rsidRDefault="003C63CF" w:rsidP="003C63C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3C63CF" w:rsidRDefault="003C63CF" w:rsidP="003C63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3C63CF" w:rsidRDefault="003C63CF" w:rsidP="003C63C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3C63CF" w:rsidRDefault="003C63CF" w:rsidP="003C63C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63CF" w:rsidRDefault="003C63CF" w:rsidP="003C63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3C63CF" w:rsidRDefault="003C63CF" w:rsidP="003C63C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3C63CF" w:rsidRDefault="003C63CF" w:rsidP="003C63C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63CF" w:rsidRDefault="003C63CF" w:rsidP="003C63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3C63CF" w:rsidRDefault="003C63CF" w:rsidP="003C63C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3C63CF" w:rsidRDefault="003C63CF" w:rsidP="003C63C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63CF" w:rsidRDefault="003C63CF" w:rsidP="003C63CF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3C63CF" w:rsidRDefault="003C63CF" w:rsidP="003C63CF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3C63CF" w:rsidRDefault="003C63CF" w:rsidP="003C63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3C63CF" w:rsidRDefault="003C63CF" w:rsidP="003C63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C63CF" w:rsidRDefault="003C63CF" w:rsidP="003C63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3C63CF" w:rsidRDefault="003C63CF" w:rsidP="003C63CF">
      <w:pPr>
        <w:spacing w:after="0" w:line="360" w:lineRule="auto"/>
        <w:jc w:val="both"/>
      </w:pPr>
    </w:p>
    <w:p w:rsidR="003C63CF" w:rsidRDefault="003C63CF" w:rsidP="003C63CF"/>
    <w:p w:rsidR="003C63CF" w:rsidRDefault="003C63CF" w:rsidP="003C63CF">
      <w:pPr>
        <w:keepNext/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3C63CF" w:rsidRDefault="003C63CF" w:rsidP="003C63CF">
      <w:pPr>
        <w:jc w:val="both"/>
        <w:rPr>
          <w:rFonts w:ascii="Times New Roman" w:hAnsi="Times New Roman" w:cs="Times New Roman"/>
          <w:bCs/>
          <w:szCs w:val="24"/>
        </w:rPr>
      </w:pPr>
    </w:p>
    <w:p w:rsidR="003C63CF" w:rsidRDefault="003C63CF" w:rsidP="003C63CF">
      <w:pPr>
        <w:jc w:val="both"/>
        <w:rPr>
          <w:rFonts w:ascii="Times New Roman" w:hAnsi="Times New Roman" w:cs="Times New Roman"/>
          <w:bCs/>
          <w:szCs w:val="24"/>
        </w:rPr>
      </w:pPr>
    </w:p>
    <w:p w:rsidR="003C63CF" w:rsidRDefault="003C63CF" w:rsidP="003C63CF">
      <w:pPr>
        <w:jc w:val="both"/>
        <w:rPr>
          <w:rFonts w:ascii="Times New Roman" w:hAnsi="Times New Roman" w:cs="Times New Roman"/>
          <w:bCs/>
          <w:szCs w:val="24"/>
        </w:rPr>
      </w:pPr>
    </w:p>
    <w:p w:rsidR="003C63CF" w:rsidRDefault="003C63CF" w:rsidP="003C63CF">
      <w:pPr>
        <w:jc w:val="both"/>
        <w:rPr>
          <w:rFonts w:ascii="Times New Roman" w:hAnsi="Times New Roman" w:cs="Times New Roman"/>
          <w:bCs/>
          <w:szCs w:val="24"/>
        </w:rPr>
      </w:pPr>
    </w:p>
    <w:p w:rsidR="003C63CF" w:rsidRDefault="003C63CF" w:rsidP="003C63CF">
      <w:pPr>
        <w:jc w:val="both"/>
        <w:rPr>
          <w:rFonts w:ascii="Times New Roman" w:hAnsi="Times New Roman" w:cs="Times New Roman"/>
          <w:bCs/>
          <w:szCs w:val="24"/>
        </w:rPr>
      </w:pPr>
    </w:p>
    <w:p w:rsidR="003C63CF" w:rsidRDefault="003C63CF" w:rsidP="003C63CF">
      <w:pPr>
        <w:jc w:val="both"/>
        <w:rPr>
          <w:rFonts w:ascii="Times New Roman" w:hAnsi="Times New Roman" w:cs="Times New Roman"/>
          <w:bCs/>
          <w:szCs w:val="24"/>
        </w:rPr>
      </w:pPr>
    </w:p>
    <w:p w:rsidR="003C63CF" w:rsidRDefault="003C63CF" w:rsidP="003C63CF">
      <w:pPr>
        <w:jc w:val="both"/>
        <w:rPr>
          <w:rFonts w:ascii="Times New Roman" w:hAnsi="Times New Roman" w:cs="Times New Roman"/>
          <w:bCs/>
          <w:szCs w:val="24"/>
        </w:rPr>
      </w:pPr>
    </w:p>
    <w:p w:rsidR="003C63CF" w:rsidRDefault="003C63CF" w:rsidP="003C63CF">
      <w:pPr>
        <w:jc w:val="both"/>
      </w:pPr>
      <w:r>
        <w:rPr>
          <w:rFonts w:ascii="Times New Roman" w:hAnsi="Times New Roman" w:cs="Times New Roman"/>
          <w:bCs/>
          <w:szCs w:val="24"/>
        </w:rPr>
        <w:t>-załącznik nr 1 do umowy – kosztorys ofertowy</w:t>
      </w:r>
    </w:p>
    <w:p w:rsidR="00FC4412" w:rsidRPr="003C63CF" w:rsidRDefault="00FC4412" w:rsidP="003C63CF"/>
    <w:sectPr w:rsidR="00FC4412" w:rsidRPr="003C63CF" w:rsidSect="004C0B17">
      <w:footerReference w:type="even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8F6" w:rsidRDefault="008668F6" w:rsidP="00DA4EC9">
      <w:pPr>
        <w:spacing w:after="0" w:line="240" w:lineRule="auto"/>
      </w:pPr>
      <w:r>
        <w:separator/>
      </w:r>
    </w:p>
  </w:endnote>
  <w:endnote w:type="continuationSeparator" w:id="0">
    <w:p w:rsidR="008668F6" w:rsidRDefault="008668F6" w:rsidP="00DA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6E7" w:rsidRDefault="008668F6">
    <w:pPr>
      <w:pStyle w:val="Stopka"/>
    </w:pPr>
  </w:p>
  <w:p w:rsidR="004306E7" w:rsidRDefault="00325B5D">
    <w:r>
      <w:rPr>
        <w:rFonts w:eastAsiaTheme="minorEastAsia"/>
        <w:lang w:eastAsia="pl-PL"/>
      </w:rPr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8F6" w:rsidRDefault="008668F6" w:rsidP="00DA4EC9">
      <w:pPr>
        <w:spacing w:after="0" w:line="240" w:lineRule="auto"/>
      </w:pPr>
      <w:r>
        <w:separator/>
      </w:r>
    </w:p>
  </w:footnote>
  <w:footnote w:type="continuationSeparator" w:id="0">
    <w:p w:rsidR="008668F6" w:rsidRDefault="008668F6" w:rsidP="00DA4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00F7A"/>
    <w:multiLevelType w:val="hybridMultilevel"/>
    <w:tmpl w:val="1C043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0A3B95"/>
    <w:multiLevelType w:val="hybridMultilevel"/>
    <w:tmpl w:val="1F94E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A4EC9"/>
    <w:rsid w:val="000104F3"/>
    <w:rsid w:val="002662A1"/>
    <w:rsid w:val="00325B5D"/>
    <w:rsid w:val="00384729"/>
    <w:rsid w:val="003C63CF"/>
    <w:rsid w:val="004C5984"/>
    <w:rsid w:val="00582915"/>
    <w:rsid w:val="005B310E"/>
    <w:rsid w:val="005F5A9B"/>
    <w:rsid w:val="006034D4"/>
    <w:rsid w:val="00616BED"/>
    <w:rsid w:val="006A4B4B"/>
    <w:rsid w:val="00702A83"/>
    <w:rsid w:val="00775B31"/>
    <w:rsid w:val="008668F6"/>
    <w:rsid w:val="008E2157"/>
    <w:rsid w:val="009B5045"/>
    <w:rsid w:val="00AE680A"/>
    <w:rsid w:val="00BB6BAB"/>
    <w:rsid w:val="00DA4EC9"/>
    <w:rsid w:val="00FC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3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4EC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A4EC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4EC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4EC9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A4EC9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A4E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A4EC9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3853</Words>
  <Characters>23118</Characters>
  <Application>Microsoft Office Word</Application>
  <DocSecurity>0</DocSecurity>
  <Lines>192</Lines>
  <Paragraphs>53</Paragraphs>
  <ScaleCrop>false</ScaleCrop>
  <Company>Hewlett-Packard Company</Company>
  <LinksUpToDate>false</LinksUpToDate>
  <CharactersWithSpaces>26918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11</cp:revision>
  <dcterms:created xsi:type="dcterms:W3CDTF">2020-06-03T08:31:00Z</dcterms:created>
  <dcterms:modified xsi:type="dcterms:W3CDTF">2020-08-12T13:03:00Z</dcterms:modified>
</cp:coreProperties>
</file>